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D" w:rsidRPr="00BC2D8D" w:rsidRDefault="00BC2D8D" w:rsidP="00BC2D8D">
      <w:pPr>
        <w:pStyle w:val="Sansinterligne"/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C2D8D">
        <w:rPr>
          <w:rFonts w:ascii="Arial" w:hAnsi="Arial" w:cs="Arial"/>
          <w:b/>
          <w:sz w:val="32"/>
          <w:szCs w:val="32"/>
        </w:rPr>
        <w:t>ENSEIGNEMENT DE SPECIALITE :</w:t>
      </w:r>
    </w:p>
    <w:p w:rsidR="00BC2D8D" w:rsidRDefault="00BC2D8D" w:rsidP="00BC2D8D">
      <w:pPr>
        <w:pStyle w:val="Sansinterligne"/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BC2D8D">
        <w:rPr>
          <w:rFonts w:ascii="Arial" w:hAnsi="Arial" w:cs="Arial"/>
          <w:b/>
          <w:sz w:val="32"/>
          <w:szCs w:val="32"/>
        </w:rPr>
        <w:t>HUMANITES, LITTÉRATURE ET PHILOSOPHIE</w:t>
      </w:r>
    </w:p>
    <w:p w:rsidR="0050065E" w:rsidRPr="00BC2D8D" w:rsidRDefault="0050065E" w:rsidP="00BC2D8D">
      <w:pPr>
        <w:pStyle w:val="Sansinterligne"/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PRESENTATION</w:t>
      </w:r>
    </w:p>
    <w:p w:rsidR="00F1708F" w:rsidRDefault="00F1708F" w:rsidP="00BC2D8D">
      <w:pPr>
        <w:pStyle w:val="Sansinterligne"/>
      </w:pPr>
    </w:p>
    <w:p w:rsidR="00BC2D8D" w:rsidRPr="00BC2D8D" w:rsidRDefault="00BC2D8D" w:rsidP="00BC2D8D">
      <w:pPr>
        <w:spacing w:before="134" w:after="0"/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</w:pPr>
      <w:r w:rsidRPr="00BC2D8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Cet enseignement de spécialité commence en </w:t>
      </w:r>
      <w:r w:rsidRPr="00B261C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fr-FR"/>
        </w:rPr>
        <w:t>classe de Première</w:t>
      </w:r>
      <w:r w:rsidRPr="00BC2D8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 et se poursuit en </w:t>
      </w:r>
      <w:r w:rsidR="00266D45" w:rsidRPr="00B261C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classe de </w:t>
      </w:r>
      <w:r w:rsidRPr="00B261C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fr-FR"/>
        </w:rPr>
        <w:t>Terminale</w:t>
      </w:r>
      <w:r w:rsidRPr="00BC2D8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.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Il </w:t>
      </w:r>
      <w:r w:rsidR="00266D4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est un des choix possibles parmi les trois que devra faire tout élève. </w:t>
      </w:r>
    </w:p>
    <w:p w:rsidR="0073674B" w:rsidRDefault="0073674B" w:rsidP="0073674B">
      <w:pPr>
        <w:pStyle w:val="Sansinterligne"/>
      </w:pPr>
    </w:p>
    <w:p w:rsidR="0073674B" w:rsidRPr="0073674B" w:rsidRDefault="0073674B" w:rsidP="0073674B">
      <w:pPr>
        <w:jc w:val="both"/>
        <w:rPr>
          <w:rFonts w:ascii="Arial" w:hAnsi="Arial" w:cs="Arial"/>
          <w:color w:val="6EA0B0"/>
          <w:sz w:val="24"/>
          <w:szCs w:val="24"/>
        </w:rPr>
      </w:pPr>
      <w:r w:rsidRPr="0073674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Il propose </w:t>
      </w:r>
      <w:r w:rsidRPr="00266D4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une approche croisée</w:t>
      </w:r>
      <w:r w:rsidRPr="0073674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entre Littérature et Philosophie.</w:t>
      </w:r>
    </w:p>
    <w:p w:rsidR="00266D45" w:rsidRDefault="00266D45" w:rsidP="00266D45">
      <w:pPr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Il </w:t>
      </w:r>
      <w:r w:rsidRPr="0073674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est de </w:t>
      </w:r>
      <w:r w:rsidRPr="00B261C6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4 heures</w:t>
      </w:r>
      <w:r w:rsidRPr="0073674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en Première et de </w:t>
      </w:r>
      <w:r w:rsidRPr="00B261C6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6 heures</w:t>
      </w:r>
      <w:r w:rsidRPr="0073674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en Terminale. </w:t>
      </w:r>
    </w:p>
    <w:p w:rsidR="00B261C6" w:rsidRPr="00B261C6" w:rsidRDefault="00BC2D8D" w:rsidP="00B261C6">
      <w:pPr>
        <w:spacing w:before="134"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B261C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fr-FR"/>
        </w:rPr>
        <w:t>Ses o</w:t>
      </w:r>
      <w:r w:rsidRPr="00BC2D8D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bjectifs </w:t>
      </w:r>
      <w:r w:rsidR="00266D4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consistent à </w:t>
      </w:r>
      <w:r w:rsidRPr="00BC2D8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: </w:t>
      </w:r>
    </w:p>
    <w:p w:rsidR="00BC2D8D" w:rsidRPr="00BC2D8D" w:rsidRDefault="00BC2D8D" w:rsidP="00BC2D8D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6EA0B0"/>
        </w:rPr>
      </w:pPr>
      <w:r w:rsidRPr="00BC2D8D">
        <w:rPr>
          <w:rFonts w:ascii="Arial" w:eastAsiaTheme="minorEastAsia" w:hAnsi="Arial" w:cs="Arial"/>
          <w:color w:val="000000" w:themeColor="text1"/>
          <w:kern w:val="24"/>
        </w:rPr>
        <w:t>proposer une approche nouvelle de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>s</w:t>
      </w:r>
      <w:r w:rsidRPr="00BC2D8D">
        <w:rPr>
          <w:rFonts w:ascii="Arial" w:eastAsiaTheme="minorEastAsia" w:hAnsi="Arial" w:cs="Arial"/>
          <w:color w:val="000000" w:themeColor="text1"/>
          <w:kern w:val="24"/>
        </w:rPr>
        <w:t xml:space="preserve"> grandes</w:t>
      </w:r>
      <w:r w:rsidR="00266D45">
        <w:rPr>
          <w:rFonts w:ascii="Arial" w:eastAsiaTheme="minorEastAsia" w:hAnsi="Arial" w:cs="Arial"/>
          <w:color w:val="000000" w:themeColor="text1"/>
          <w:kern w:val="24"/>
        </w:rPr>
        <w:t xml:space="preserve"> questions de culture humaniste.</w:t>
      </w:r>
      <w:r w:rsidRPr="00266D45">
        <w:rPr>
          <w:rFonts w:ascii="Arial" w:eastAsiaTheme="minorEastAsia" w:hAnsi="Arial" w:cs="Arial"/>
          <w:i/>
          <w:color w:val="000000" w:themeColor="text1"/>
          <w:kern w:val="24"/>
        </w:rPr>
        <w:t xml:space="preserve"> </w:t>
      </w:r>
      <w:r w:rsidR="00266D45" w:rsidRPr="00266D45">
        <w:rPr>
          <w:rFonts w:ascii="Arial" w:eastAsiaTheme="minorEastAsia" w:hAnsi="Arial" w:cs="Arial"/>
          <w:iCs/>
          <w:color w:val="000000" w:themeColor="text1"/>
          <w:kern w:val="24"/>
        </w:rPr>
        <w:t>Par exemple :</w:t>
      </w:r>
      <w:r w:rsidR="00266D45" w:rsidRPr="00266D4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</w:t>
      </w:r>
      <w:r w:rsidR="00266D45">
        <w:rPr>
          <w:rFonts w:ascii="Arial" w:eastAsiaTheme="minorEastAsia" w:hAnsi="Arial" w:cs="Arial"/>
          <w:i/>
          <w:iCs/>
          <w:color w:val="000000" w:themeColor="text1"/>
          <w:kern w:val="24"/>
        </w:rPr>
        <w:t>l’</w:t>
      </w:r>
      <w:r w:rsidRPr="00BC2D8D">
        <w:rPr>
          <w:rFonts w:ascii="Arial" w:eastAsiaTheme="minorEastAsia" w:hAnsi="Arial" w:cs="Arial"/>
          <w:i/>
          <w:iCs/>
          <w:color w:val="000000" w:themeColor="text1"/>
          <w:kern w:val="24"/>
        </w:rPr>
        <w:t>homme es</w:t>
      </w:r>
      <w:r w:rsidR="0073674B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t-il un animal comme les autres </w:t>
      </w:r>
      <w:r w:rsidRPr="00BC2D8D">
        <w:rPr>
          <w:rFonts w:ascii="Arial" w:eastAsiaTheme="minorEastAsia" w:hAnsi="Arial" w:cs="Arial"/>
          <w:i/>
          <w:iCs/>
          <w:color w:val="000000" w:themeColor="text1"/>
          <w:kern w:val="24"/>
        </w:rPr>
        <w:t>?</w:t>
      </w:r>
    </w:p>
    <w:p w:rsidR="00BC2D8D" w:rsidRPr="00BC2D8D" w:rsidRDefault="00BC2D8D" w:rsidP="00BC2D8D">
      <w:pPr>
        <w:pStyle w:val="Sansinterligne"/>
        <w:rPr>
          <w:rFonts w:eastAsia="Times New Roman"/>
          <w:color w:val="6EA0B0"/>
          <w:lang w:eastAsia="fr-FR"/>
        </w:rPr>
      </w:pPr>
      <w:r w:rsidRPr="00BC2D8D">
        <w:rPr>
          <w:lang w:eastAsia="fr-FR"/>
        </w:rPr>
        <w:t xml:space="preserve"> </w:t>
      </w:r>
    </w:p>
    <w:p w:rsidR="00266D45" w:rsidRPr="00266D45" w:rsidRDefault="00BC2D8D" w:rsidP="00266D4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6EA0B0"/>
        </w:rPr>
      </w:pPr>
      <w:r w:rsidRPr="00266D45">
        <w:rPr>
          <w:rFonts w:ascii="Arial" w:eastAsiaTheme="minorEastAsia" w:hAnsi="Arial" w:cs="Arial"/>
          <w:color w:val="000000" w:themeColor="text1"/>
          <w:kern w:val="24"/>
        </w:rPr>
        <w:t xml:space="preserve">initier une réflexion personnelle sur ces questions, </w:t>
      </w:r>
      <w:r w:rsidR="0073674B" w:rsidRPr="00266D45">
        <w:rPr>
          <w:rFonts w:ascii="Arial" w:eastAsiaTheme="minorEastAsia" w:hAnsi="Arial" w:cs="Arial"/>
          <w:color w:val="000000" w:themeColor="text1"/>
          <w:kern w:val="24"/>
        </w:rPr>
        <w:t xml:space="preserve">de </w:t>
      </w:r>
      <w:r w:rsidRPr="00266D45">
        <w:rPr>
          <w:rFonts w:ascii="Arial" w:eastAsiaTheme="minorEastAsia" w:hAnsi="Arial" w:cs="Arial"/>
          <w:color w:val="000000" w:themeColor="text1"/>
          <w:kern w:val="24"/>
        </w:rPr>
        <w:t>d</w:t>
      </w:r>
      <w:r w:rsidR="00266D45" w:rsidRPr="00266D45">
        <w:rPr>
          <w:rFonts w:ascii="Arial" w:eastAsiaTheme="minorEastAsia" w:hAnsi="Arial" w:cs="Arial"/>
          <w:color w:val="000000" w:themeColor="text1"/>
          <w:kern w:val="24"/>
        </w:rPr>
        <w:t>évelopper le jugement critique. Par exemple</w:t>
      </w:r>
      <w:r w:rsidR="00266D45">
        <w:rPr>
          <w:rFonts w:ascii="Arial" w:eastAsiaTheme="minorEastAsia" w:hAnsi="Arial" w:cs="Arial"/>
          <w:color w:val="000000" w:themeColor="text1"/>
          <w:kern w:val="24"/>
        </w:rPr>
        <w:t xml:space="preserve"> : </w:t>
      </w:r>
      <w:r w:rsidRPr="00266D4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séduire, est-ce dominer ? </w:t>
      </w:r>
    </w:p>
    <w:p w:rsidR="00266D45" w:rsidRPr="00266D45" w:rsidRDefault="00266D45" w:rsidP="00266D45">
      <w:pPr>
        <w:pStyle w:val="Paragraphedeliste"/>
        <w:spacing w:line="276" w:lineRule="auto"/>
        <w:jc w:val="both"/>
        <w:rPr>
          <w:rFonts w:ascii="Arial" w:hAnsi="Arial" w:cs="Arial"/>
          <w:color w:val="6EA0B0"/>
        </w:rPr>
      </w:pPr>
    </w:p>
    <w:p w:rsidR="00266D45" w:rsidRPr="00266D45" w:rsidRDefault="00BC2D8D" w:rsidP="00266D4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6EA0B0"/>
        </w:rPr>
      </w:pPr>
      <w:r w:rsidRPr="00266D45">
        <w:rPr>
          <w:rFonts w:ascii="Arial" w:eastAsiaTheme="minorEastAsia" w:hAnsi="Arial" w:cs="Arial"/>
          <w:color w:val="000000" w:themeColor="text1"/>
          <w:kern w:val="24"/>
        </w:rPr>
        <w:t>dévelo</w:t>
      </w:r>
      <w:r w:rsidR="00266D45" w:rsidRPr="00266D45">
        <w:rPr>
          <w:rFonts w:ascii="Arial" w:eastAsiaTheme="minorEastAsia" w:hAnsi="Arial" w:cs="Arial"/>
          <w:color w:val="000000" w:themeColor="text1"/>
          <w:kern w:val="24"/>
        </w:rPr>
        <w:t>pper une conscience historique. Par exemple :</w:t>
      </w:r>
      <w:r w:rsidRPr="00266D4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266D45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la parole : quelle autorité au sein de la cité ? </w:t>
      </w:r>
    </w:p>
    <w:p w:rsidR="00266D45" w:rsidRPr="00266D45" w:rsidRDefault="00266D45" w:rsidP="00266D45">
      <w:pPr>
        <w:pStyle w:val="Paragraphedeliste"/>
        <w:spacing w:line="276" w:lineRule="auto"/>
        <w:jc w:val="both"/>
        <w:rPr>
          <w:rFonts w:ascii="Arial" w:hAnsi="Arial" w:cs="Arial"/>
          <w:color w:val="6EA0B0"/>
        </w:rPr>
      </w:pPr>
    </w:p>
    <w:p w:rsidR="00BC2D8D" w:rsidRPr="00BC2D8D" w:rsidRDefault="00BC2D8D" w:rsidP="00BC2D8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6EA0B0"/>
        </w:rPr>
      </w:pPr>
      <w:r w:rsidRPr="00BC2D8D">
        <w:rPr>
          <w:rFonts w:ascii="Arial" w:eastAsiaTheme="minorEastAsia" w:hAnsi="Arial" w:cs="Arial"/>
          <w:color w:val="000000" w:themeColor="text1"/>
          <w:kern w:val="24"/>
        </w:rPr>
        <w:t>enrichir l’approche des grands problèmes actuels, des gran</w:t>
      </w:r>
      <w:r w:rsidR="00266D45">
        <w:rPr>
          <w:rFonts w:ascii="Arial" w:eastAsiaTheme="minorEastAsia" w:hAnsi="Arial" w:cs="Arial"/>
          <w:color w:val="000000" w:themeColor="text1"/>
          <w:kern w:val="24"/>
        </w:rPr>
        <w:t xml:space="preserve">des questions contemporaines. Par exemple : </w:t>
      </w:r>
      <w:r w:rsidR="00266D45">
        <w:rPr>
          <w:rFonts w:ascii="Arial" w:eastAsiaTheme="minorEastAsia" w:hAnsi="Arial" w:cs="Arial"/>
          <w:i/>
          <w:iCs/>
          <w:color w:val="000000" w:themeColor="text1"/>
          <w:kern w:val="24"/>
        </w:rPr>
        <w:t>à</w:t>
      </w:r>
      <w:r w:rsidRPr="00BC2D8D">
        <w:rPr>
          <w:rFonts w:ascii="Arial" w:eastAsiaTheme="minorEastAsia" w:hAnsi="Arial" w:cs="Arial"/>
          <w:i/>
          <w:iCs/>
          <w:color w:val="000000" w:themeColor="text1"/>
          <w:kern w:val="24"/>
        </w:rPr>
        <w:t xml:space="preserve"> quoi servent les utopies ? </w:t>
      </w:r>
    </w:p>
    <w:p w:rsidR="00BC2D8D" w:rsidRDefault="00BC2D8D" w:rsidP="00BC2D8D">
      <w:pPr>
        <w:pStyle w:val="Sansinterligne"/>
      </w:pPr>
    </w:p>
    <w:p w:rsidR="00BC2D8D" w:rsidRPr="00BC2D8D" w:rsidRDefault="00266D45" w:rsidP="00BC2D8D">
      <w:pPr>
        <w:pStyle w:val="NormalWeb"/>
        <w:spacing w:before="125" w:beforeAutospacing="0" w:after="0" w:afterAutospacing="0" w:line="276" w:lineRule="auto"/>
        <w:rPr>
          <w:rFonts w:ascii="Arial" w:hAnsi="Arial" w:cs="Arial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Un certain nombre de</w:t>
      </w:r>
      <w:r w:rsidR="00BC2D8D" w:rsidRPr="00BC2D8D">
        <w:rPr>
          <w:rFonts w:ascii="Arial" w:eastAsiaTheme="minorEastAsia" w:hAnsi="Arial" w:cs="Arial"/>
          <w:bCs/>
          <w:color w:val="000000" w:themeColor="text1"/>
          <w:kern w:val="24"/>
        </w:rPr>
        <w:t xml:space="preserve"> </w:t>
      </w:r>
      <w:r w:rsidR="00BC2D8D" w:rsidRPr="00B261C6">
        <w:rPr>
          <w:rFonts w:ascii="Arial" w:eastAsiaTheme="minorEastAsia" w:hAnsi="Arial" w:cs="Arial"/>
          <w:b/>
          <w:bCs/>
          <w:color w:val="000000" w:themeColor="text1"/>
          <w:kern w:val="24"/>
        </w:rPr>
        <w:t>compétences</w:t>
      </w:r>
      <w:r w:rsidRPr="00B261C6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>sont travaillées au sein de cet enseignement</w:t>
      </w:r>
      <w:r w:rsidR="00BC2D8D" w:rsidRPr="00BC2D8D">
        <w:rPr>
          <w:rFonts w:ascii="Arial" w:eastAsiaTheme="minorEastAsia" w:hAnsi="Arial" w:cs="Arial"/>
          <w:bCs/>
          <w:color w:val="000000" w:themeColor="text1"/>
          <w:kern w:val="24"/>
        </w:rPr>
        <w:t xml:space="preserve"> : </w:t>
      </w:r>
    </w:p>
    <w:p w:rsidR="00BC2D8D" w:rsidRPr="00BC2D8D" w:rsidRDefault="00266D45" w:rsidP="00BC2D8D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6EA0B0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</w:t>
      </w:r>
      <w:r w:rsidR="00BC2D8D" w:rsidRPr="00BC2D8D">
        <w:rPr>
          <w:rFonts w:ascii="Arial" w:eastAsiaTheme="minorEastAsia" w:hAnsi="Arial" w:cs="Arial"/>
          <w:color w:val="000000" w:themeColor="text1"/>
          <w:kern w:val="24"/>
        </w:rPr>
        <w:t xml:space="preserve">’interprétation des œuvres et des textes par la rencontre, la fréquentation d’œuvres majeures. </w:t>
      </w:r>
    </w:p>
    <w:p w:rsidR="0073674B" w:rsidRPr="0073674B" w:rsidRDefault="0073674B" w:rsidP="0073674B">
      <w:pPr>
        <w:pStyle w:val="Paragraphedeliste"/>
        <w:spacing w:line="276" w:lineRule="auto"/>
        <w:jc w:val="both"/>
        <w:rPr>
          <w:rFonts w:ascii="Arial" w:hAnsi="Arial" w:cs="Arial"/>
          <w:color w:val="6EA0B0"/>
        </w:rPr>
      </w:pPr>
    </w:p>
    <w:p w:rsidR="00BC2D8D" w:rsidRPr="0073674B" w:rsidRDefault="00266D45" w:rsidP="00BC2D8D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6EA0B0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la réflexion et</w:t>
      </w:r>
      <w:r w:rsidR="00BC2D8D" w:rsidRPr="00BC2D8D">
        <w:rPr>
          <w:rFonts w:ascii="Arial" w:eastAsiaTheme="minorEastAsia" w:hAnsi="Arial" w:cs="Arial"/>
          <w:color w:val="000000" w:themeColor="text1"/>
          <w:kern w:val="24"/>
        </w:rPr>
        <w:t xml:space="preserve"> la construction de la pensée </w:t>
      </w:r>
      <w:r>
        <w:rPr>
          <w:rFonts w:ascii="Arial" w:eastAsiaTheme="minorEastAsia" w:hAnsi="Arial" w:cs="Arial"/>
          <w:color w:val="000000" w:themeColor="text1"/>
          <w:kern w:val="24"/>
        </w:rPr>
        <w:t>par le traitement de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BC2D8D" w:rsidRPr="00BC2D8D">
        <w:rPr>
          <w:rFonts w:ascii="Arial" w:eastAsiaTheme="minorEastAsia" w:hAnsi="Arial" w:cs="Arial"/>
          <w:color w:val="000000" w:themeColor="text1"/>
          <w:kern w:val="24"/>
        </w:rPr>
        <w:t>quest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>ion</w:t>
      </w:r>
      <w:r>
        <w:rPr>
          <w:rFonts w:ascii="Arial" w:eastAsiaTheme="minorEastAsia" w:hAnsi="Arial" w:cs="Arial"/>
          <w:color w:val="000000" w:themeColor="text1"/>
          <w:kern w:val="24"/>
        </w:rPr>
        <w:t>s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 xml:space="preserve"> d’interprétation littéraire et</w:t>
      </w:r>
      <w:r w:rsidR="00BC2D8D" w:rsidRPr="00BC2D8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de</w:t>
      </w:r>
      <w:r w:rsidR="00BC2D8D" w:rsidRPr="00BC2D8D">
        <w:rPr>
          <w:rFonts w:ascii="Arial" w:eastAsiaTheme="minorEastAsia" w:hAnsi="Arial" w:cs="Arial"/>
          <w:color w:val="000000" w:themeColor="text1"/>
          <w:kern w:val="24"/>
        </w:rPr>
        <w:t xml:space="preserve"> question</w:t>
      </w:r>
      <w:r>
        <w:rPr>
          <w:rFonts w:ascii="Arial" w:eastAsiaTheme="minorEastAsia" w:hAnsi="Arial" w:cs="Arial"/>
          <w:color w:val="000000" w:themeColor="text1"/>
          <w:kern w:val="24"/>
        </w:rPr>
        <w:t>s</w:t>
      </w:r>
      <w:r w:rsidR="00BC2D8D" w:rsidRPr="00BC2D8D">
        <w:rPr>
          <w:rFonts w:ascii="Arial" w:eastAsiaTheme="minorEastAsia" w:hAnsi="Arial" w:cs="Arial"/>
          <w:color w:val="000000" w:themeColor="text1"/>
          <w:kern w:val="24"/>
        </w:rPr>
        <w:t xml:space="preserve"> de réflexion philosoph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 xml:space="preserve">ique. </w:t>
      </w:r>
    </w:p>
    <w:p w:rsidR="0073674B" w:rsidRPr="0073674B" w:rsidRDefault="0073674B" w:rsidP="0073674B">
      <w:pPr>
        <w:pStyle w:val="Paragraphedeliste"/>
        <w:rPr>
          <w:rFonts w:ascii="Arial" w:hAnsi="Arial" w:cs="Arial"/>
          <w:color w:val="6EA0B0"/>
        </w:rPr>
      </w:pPr>
    </w:p>
    <w:p w:rsidR="0073674B" w:rsidRPr="0073674B" w:rsidRDefault="00266D45" w:rsidP="00BC2D8D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raisonnement. </w:t>
      </w:r>
    </w:p>
    <w:p w:rsidR="0073674B" w:rsidRPr="0073674B" w:rsidRDefault="0073674B" w:rsidP="0073674B">
      <w:pPr>
        <w:pStyle w:val="Paragraphedeliste"/>
        <w:rPr>
          <w:rFonts w:ascii="Arial" w:hAnsi="Arial" w:cs="Arial"/>
          <w:color w:val="6EA0B0"/>
        </w:rPr>
      </w:pPr>
    </w:p>
    <w:p w:rsidR="0073674B" w:rsidRPr="0073674B" w:rsidRDefault="00266D45" w:rsidP="0073674B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6EA0B0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L’oral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 xml:space="preserve">, </w:t>
      </w:r>
      <w:r>
        <w:rPr>
          <w:rFonts w:ascii="Arial" w:eastAsiaTheme="minorEastAsia" w:hAnsi="Arial" w:cs="Arial"/>
          <w:color w:val="000000" w:themeColor="text1"/>
          <w:kern w:val="24"/>
        </w:rPr>
        <w:t>et plus précisément la capacité à</w:t>
      </w:r>
      <w:r w:rsidR="0073674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argumenter. </w:t>
      </w:r>
      <w:r w:rsidR="00BC2D8D" w:rsidRPr="0073674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73674B" w:rsidRPr="0073674B" w:rsidRDefault="0073674B" w:rsidP="0073674B">
      <w:pPr>
        <w:pStyle w:val="NormalWeb"/>
        <w:spacing w:before="144" w:beforeAutospacing="0" w:after="0" w:afterAutospacing="0" w:line="276" w:lineRule="auto"/>
        <w:jc w:val="both"/>
      </w:pPr>
    </w:p>
    <w:p w:rsidR="0073674B" w:rsidRPr="0073674B" w:rsidRDefault="0073674B" w:rsidP="0073674B">
      <w:pPr>
        <w:pStyle w:val="Sansinterligne"/>
        <w:spacing w:line="276" w:lineRule="auto"/>
        <w:jc w:val="both"/>
        <w:rPr>
          <w:rFonts w:ascii="Arial" w:hAnsi="Arial" w:cs="Arial"/>
          <w:color w:val="6EA0B0"/>
          <w:sz w:val="24"/>
          <w:szCs w:val="24"/>
        </w:rPr>
      </w:pPr>
      <w:r w:rsidRPr="00B261C6">
        <w:rPr>
          <w:rFonts w:ascii="Arial" w:hAnsi="Arial" w:cs="Arial"/>
          <w:b/>
          <w:sz w:val="24"/>
          <w:szCs w:val="24"/>
        </w:rPr>
        <w:t>Quatre grandes questions</w:t>
      </w:r>
      <w:r w:rsidRPr="0073674B">
        <w:rPr>
          <w:rFonts w:ascii="Arial" w:hAnsi="Arial" w:cs="Arial"/>
          <w:sz w:val="24"/>
          <w:szCs w:val="24"/>
        </w:rPr>
        <w:t xml:space="preserve"> sont traitées à partir d’œuvres littéraires,</w:t>
      </w:r>
      <w:r w:rsidR="00266D45">
        <w:rPr>
          <w:rFonts w:ascii="Arial" w:hAnsi="Arial" w:cs="Arial"/>
          <w:sz w:val="24"/>
          <w:szCs w:val="24"/>
        </w:rPr>
        <w:t xml:space="preserve"> artistiques et philosophiques sous la forme</w:t>
      </w:r>
      <w:r w:rsidRPr="0073674B">
        <w:rPr>
          <w:rFonts w:ascii="Arial" w:hAnsi="Arial" w:cs="Arial"/>
          <w:sz w:val="24"/>
          <w:szCs w:val="24"/>
        </w:rPr>
        <w:t xml:space="preserve"> d’œuvres intégrales ou d’extraits.  </w:t>
      </w:r>
    </w:p>
    <w:p w:rsidR="0073674B" w:rsidRPr="0073674B" w:rsidRDefault="0073674B" w:rsidP="0073674B">
      <w:pPr>
        <w:pStyle w:val="Sansinterligne"/>
        <w:spacing w:line="276" w:lineRule="auto"/>
        <w:jc w:val="both"/>
        <w:rPr>
          <w:rFonts w:ascii="Arial" w:hAnsi="Arial" w:cs="Arial"/>
          <w:color w:val="6EA0B0"/>
          <w:sz w:val="24"/>
          <w:szCs w:val="24"/>
        </w:rPr>
      </w:pPr>
      <w:r w:rsidRPr="0073674B">
        <w:rPr>
          <w:rFonts w:ascii="Arial" w:hAnsi="Arial" w:cs="Arial"/>
          <w:sz w:val="24"/>
          <w:szCs w:val="24"/>
        </w:rPr>
        <w:t>Ces questions sont réparties sur</w:t>
      </w:r>
      <w:r w:rsidR="00B261C6">
        <w:rPr>
          <w:rFonts w:ascii="Arial" w:hAnsi="Arial" w:cs="Arial"/>
          <w:sz w:val="24"/>
          <w:szCs w:val="24"/>
        </w:rPr>
        <w:t xml:space="preserve"> quatre semestres :</w:t>
      </w:r>
      <w:r w:rsidRPr="0073674B">
        <w:rPr>
          <w:rFonts w:ascii="Arial" w:hAnsi="Arial" w:cs="Arial"/>
          <w:sz w:val="24"/>
          <w:szCs w:val="24"/>
        </w:rPr>
        <w:t xml:space="preserve"> deux questions sont traitées en Première, deux autres en Terminale. </w:t>
      </w:r>
    </w:p>
    <w:p w:rsidR="0073674B" w:rsidRDefault="0073674B" w:rsidP="0073674B">
      <w:pPr>
        <w:pStyle w:val="Sansinterligne"/>
      </w:pPr>
    </w:p>
    <w:p w:rsidR="0073674B" w:rsidRDefault="0073674B" w:rsidP="00B261C6">
      <w:pPr>
        <w:pStyle w:val="Sansinterligne"/>
        <w:rPr>
          <w:rFonts w:ascii="Arial" w:hAnsi="Arial" w:cs="Arial"/>
          <w:sz w:val="24"/>
          <w:szCs w:val="24"/>
        </w:rPr>
      </w:pPr>
      <w:r w:rsidRPr="0073674B">
        <w:rPr>
          <w:rFonts w:ascii="Arial" w:hAnsi="Arial" w:cs="Arial"/>
          <w:sz w:val="24"/>
          <w:szCs w:val="24"/>
        </w:rPr>
        <w:t xml:space="preserve">En classe de </w:t>
      </w:r>
      <w:r w:rsidRPr="00B261C6">
        <w:rPr>
          <w:rFonts w:ascii="Arial" w:hAnsi="Arial" w:cs="Arial"/>
          <w:b/>
          <w:sz w:val="24"/>
          <w:szCs w:val="24"/>
        </w:rPr>
        <w:t>Première</w:t>
      </w:r>
      <w:r w:rsidRPr="0073674B">
        <w:rPr>
          <w:rFonts w:ascii="Arial" w:hAnsi="Arial" w:cs="Arial"/>
          <w:sz w:val="24"/>
          <w:szCs w:val="24"/>
        </w:rPr>
        <w:t xml:space="preserve">, </w:t>
      </w:r>
    </w:p>
    <w:p w:rsidR="00B261C6" w:rsidRDefault="00B261C6" w:rsidP="00B261C6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B261C6" w:rsidRPr="00B261C6" w:rsidRDefault="00B261C6" w:rsidP="00B261C6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61C6">
        <w:rPr>
          <w:rFonts w:ascii="Arial" w:hAnsi="Arial" w:cs="Arial"/>
          <w:b/>
          <w:sz w:val="24"/>
          <w:szCs w:val="24"/>
        </w:rPr>
        <w:t>S</w:t>
      </w:r>
      <w:r w:rsidR="0073674B" w:rsidRPr="00B261C6">
        <w:rPr>
          <w:rFonts w:ascii="Arial" w:hAnsi="Arial" w:cs="Arial"/>
          <w:b/>
          <w:sz w:val="24"/>
          <w:szCs w:val="24"/>
        </w:rPr>
        <w:t xml:space="preserve">emestre 1 : </w:t>
      </w:r>
      <w:r w:rsidR="0073674B" w:rsidRPr="00B261C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Les pouvoirs de la parole, ses fonctions, ses usages</w:t>
      </w:r>
      <w:r w:rsidR="0073674B" w:rsidRPr="00B261C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de l’Antiquité à l’âge classique. </w:t>
      </w:r>
    </w:p>
    <w:p w:rsidR="00B261C6" w:rsidRPr="00B261C6" w:rsidRDefault="00B261C6" w:rsidP="00B261C6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73674B" w:rsidRPr="00B261C6" w:rsidRDefault="00B261C6" w:rsidP="00B261C6">
      <w:pPr>
        <w:pStyle w:val="Sansinterlign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61C6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Semestre 2 :</w:t>
      </w:r>
      <w:r w:rsidRPr="00B261C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73674B" w:rsidRPr="00B261C6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>Les diverses manières de se représenter le monde et de comprendre les sociétés humaines</w:t>
      </w:r>
      <w:r w:rsidR="0073674B" w:rsidRPr="00B261C6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, à la Renaissance, à </w:t>
      </w:r>
      <w:r w:rsidR="00266D45" w:rsidRPr="00B261C6">
        <w:rPr>
          <w:rFonts w:ascii="Arial" w:hAnsi="Arial" w:cs="Arial"/>
          <w:color w:val="000000" w:themeColor="text1"/>
          <w:kern w:val="24"/>
          <w:sz w:val="24"/>
          <w:szCs w:val="24"/>
        </w:rPr>
        <w:t>l’âge classique et aux Lumières</w:t>
      </w:r>
      <w:r w:rsidRPr="00B261C6">
        <w:rPr>
          <w:rFonts w:ascii="Arial" w:hAnsi="Arial" w:cs="Arial"/>
          <w:color w:val="000000" w:themeColor="text1"/>
          <w:kern w:val="24"/>
        </w:rPr>
        <w:t xml:space="preserve">. </w:t>
      </w:r>
    </w:p>
    <w:p w:rsidR="00B261C6" w:rsidRDefault="00B261C6" w:rsidP="00BC2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classe de </w:t>
      </w:r>
      <w:r w:rsidRPr="00B261C6">
        <w:rPr>
          <w:rFonts w:ascii="Arial" w:hAnsi="Arial" w:cs="Arial"/>
          <w:b/>
          <w:sz w:val="24"/>
          <w:szCs w:val="24"/>
        </w:rPr>
        <w:t>Terminale</w:t>
      </w:r>
      <w:r>
        <w:rPr>
          <w:rFonts w:ascii="Arial" w:hAnsi="Arial" w:cs="Arial"/>
          <w:sz w:val="24"/>
          <w:szCs w:val="24"/>
        </w:rPr>
        <w:t xml:space="preserve">, </w:t>
      </w:r>
    </w:p>
    <w:p w:rsidR="00B261C6" w:rsidRDefault="00B261C6" w:rsidP="00B261C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B261C6">
        <w:rPr>
          <w:rFonts w:ascii="Arial" w:hAnsi="Arial" w:cs="Arial"/>
          <w:b/>
        </w:rPr>
        <w:t xml:space="preserve">Semestre </w:t>
      </w:r>
      <w:r>
        <w:rPr>
          <w:rFonts w:ascii="Arial" w:hAnsi="Arial" w:cs="Arial"/>
          <w:b/>
        </w:rPr>
        <w:t>1</w:t>
      </w:r>
      <w:r w:rsidRPr="00B261C6">
        <w:rPr>
          <w:rFonts w:ascii="Arial" w:hAnsi="Arial" w:cs="Arial"/>
          <w:b/>
        </w:rPr>
        <w:t xml:space="preserve"> : </w:t>
      </w:r>
      <w:r w:rsidRPr="00B261C6">
        <w:rPr>
          <w:rFonts w:ascii="Arial" w:hAnsi="Arial" w:cs="Arial"/>
        </w:rPr>
        <w:t>La recherche de soi, du Romantisme au XXe siècle.</w:t>
      </w:r>
    </w:p>
    <w:p w:rsidR="00B261C6" w:rsidRPr="00B261C6" w:rsidRDefault="00B261C6" w:rsidP="00B261C6">
      <w:pPr>
        <w:pStyle w:val="Paragraphedeliste"/>
        <w:rPr>
          <w:rFonts w:ascii="Arial" w:hAnsi="Arial" w:cs="Arial"/>
        </w:rPr>
      </w:pPr>
    </w:p>
    <w:p w:rsidR="00B261C6" w:rsidRDefault="00B261C6" w:rsidP="00B261C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Semestre 2 : </w:t>
      </w:r>
      <w:r w:rsidRPr="00B261C6">
        <w:rPr>
          <w:rFonts w:ascii="Arial" w:hAnsi="Arial" w:cs="Arial"/>
        </w:rPr>
        <w:t>L’humanité en question, à la période contemporaine (XXe-XXIe siècles).</w:t>
      </w:r>
    </w:p>
    <w:p w:rsidR="00B261C6" w:rsidRPr="00B261C6" w:rsidRDefault="00B261C6" w:rsidP="00B261C6">
      <w:pPr>
        <w:pStyle w:val="Paragraphedeliste"/>
        <w:rPr>
          <w:rFonts w:ascii="Arial" w:hAnsi="Arial" w:cs="Arial"/>
        </w:rPr>
      </w:pPr>
    </w:p>
    <w:p w:rsidR="00B261C6" w:rsidRDefault="0018703A" w:rsidP="00187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L’enseignement de spécialité Humanités, Littérature et Philosophie est </w:t>
      </w:r>
      <w:r w:rsidRPr="0018703A">
        <w:rPr>
          <w:rFonts w:ascii="Arial" w:hAnsi="Arial" w:cs="Arial"/>
          <w:b/>
          <w:sz w:val="24"/>
          <w:szCs w:val="24"/>
        </w:rPr>
        <w:t>évalué dans le cadre du baccalauréat 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donne lieu à une moyenne et à des appréciations chaque trimestre dans le bulletin. </w:t>
      </w:r>
    </w:p>
    <w:p w:rsidR="0018703A" w:rsidRDefault="0018703A" w:rsidP="0018703A">
      <w:pPr>
        <w:pStyle w:val="Paragraphedeliste"/>
        <w:spacing w:line="276" w:lineRule="auto"/>
        <w:jc w:val="both"/>
        <w:rPr>
          <w:rFonts w:ascii="Arial" w:hAnsi="Arial" w:cs="Arial"/>
        </w:rPr>
      </w:pPr>
    </w:p>
    <w:p w:rsidR="00B261C6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S’il</w:t>
      </w:r>
      <w:r w:rsidR="00B261C6" w:rsidRPr="0018703A">
        <w:rPr>
          <w:rFonts w:ascii="Arial" w:hAnsi="Arial" w:cs="Arial"/>
        </w:rPr>
        <w:t xml:space="preserve"> est abandonné en fin de Première (deux enseignements de spécialité </w:t>
      </w:r>
      <w:r>
        <w:rPr>
          <w:rFonts w:ascii="Arial" w:hAnsi="Arial" w:cs="Arial"/>
        </w:rPr>
        <w:t xml:space="preserve">sur les trois choisis </w:t>
      </w:r>
      <w:r w:rsidR="00B261C6" w:rsidRPr="0018703A">
        <w:rPr>
          <w:rFonts w:ascii="Arial" w:hAnsi="Arial" w:cs="Arial"/>
        </w:rPr>
        <w:t xml:space="preserve">sont conservés en Terminale), l’élève passera une épreuve écrite en mai (épreuve E3C) dont la note compte pour l’obtention du baccalauréat. </w:t>
      </w:r>
    </w:p>
    <w:p w:rsidR="0018703A" w:rsidRDefault="0018703A" w:rsidP="0018703A">
      <w:pPr>
        <w:pStyle w:val="Paragraphedeliste"/>
        <w:spacing w:line="276" w:lineRule="auto"/>
        <w:jc w:val="both"/>
        <w:rPr>
          <w:rFonts w:ascii="Arial" w:hAnsi="Arial" w:cs="Arial"/>
        </w:rPr>
      </w:pPr>
    </w:p>
    <w:p w:rsidR="0018703A" w:rsidRPr="0018703A" w:rsidRDefault="00B261C6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Si cet enseignement de spécialité est conservé en Terminale, l’élève passera en juin une épreuve écrite qui comptera pour l’obtention du baccalauréat.</w:t>
      </w:r>
    </w:p>
    <w:p w:rsidR="0018703A" w:rsidRDefault="00B261C6" w:rsidP="0018703A">
      <w:pPr>
        <w:pStyle w:val="Paragraphedeliste"/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 xml:space="preserve">Il pourra également </w:t>
      </w:r>
      <w:r w:rsidR="0018703A">
        <w:rPr>
          <w:rFonts w:ascii="Arial" w:hAnsi="Arial" w:cs="Arial"/>
        </w:rPr>
        <w:t xml:space="preserve">être interrogé sur une des questions traitées </w:t>
      </w:r>
      <w:r w:rsidRPr="0018703A">
        <w:rPr>
          <w:rFonts w:ascii="Arial" w:hAnsi="Arial" w:cs="Arial"/>
        </w:rPr>
        <w:t>lors du Grand oral.</w:t>
      </w:r>
    </w:p>
    <w:p w:rsidR="0018703A" w:rsidRDefault="0018703A" w:rsidP="0018703A">
      <w:pPr>
        <w:pStyle w:val="Sansinterligne"/>
        <w:spacing w:line="276" w:lineRule="auto"/>
      </w:pPr>
    </w:p>
    <w:p w:rsidR="0018703A" w:rsidRDefault="008A170C" w:rsidP="00187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 enseignement de spécialité</w:t>
      </w:r>
      <w:r w:rsidRPr="0018703A">
        <w:rPr>
          <w:rFonts w:ascii="Arial" w:hAnsi="Arial" w:cs="Arial"/>
          <w:b/>
          <w:sz w:val="24"/>
          <w:szCs w:val="24"/>
        </w:rPr>
        <w:t xml:space="preserve"> </w:t>
      </w:r>
      <w:r w:rsidRPr="008A170C">
        <w:rPr>
          <w:rFonts w:ascii="Arial" w:hAnsi="Arial" w:cs="Arial"/>
          <w:sz w:val="24"/>
          <w:szCs w:val="24"/>
        </w:rPr>
        <w:t>permet</w:t>
      </w:r>
      <w:r>
        <w:rPr>
          <w:rFonts w:ascii="Arial" w:hAnsi="Arial" w:cs="Arial"/>
          <w:b/>
          <w:sz w:val="24"/>
          <w:szCs w:val="24"/>
        </w:rPr>
        <w:t xml:space="preserve"> une poursuite d’études </w:t>
      </w:r>
      <w:r w:rsidRPr="008A170C">
        <w:rPr>
          <w:rFonts w:ascii="Arial" w:hAnsi="Arial" w:cs="Arial"/>
          <w:sz w:val="24"/>
          <w:szCs w:val="24"/>
        </w:rPr>
        <w:t>dans les domaines suivants</w:t>
      </w:r>
      <w:r w:rsidR="0018703A" w:rsidRPr="008A170C">
        <w:rPr>
          <w:rFonts w:ascii="Arial" w:hAnsi="Arial" w:cs="Arial"/>
          <w:sz w:val="24"/>
          <w:szCs w:val="24"/>
        </w:rPr>
        <w:t> :</w:t>
      </w:r>
      <w:r w:rsidR="0018703A">
        <w:rPr>
          <w:rFonts w:ascii="Arial" w:hAnsi="Arial" w:cs="Arial"/>
          <w:sz w:val="24"/>
          <w:szCs w:val="24"/>
        </w:rPr>
        <w:t xml:space="preserve">  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 xml:space="preserve">Arts et lettres, 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Philosophie,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 xml:space="preserve">Droit,  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 xml:space="preserve">Économie/ gestion, 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Sciences politiques,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Sciences,</w:t>
      </w:r>
    </w:p>
    <w:p w:rsidR="0018703A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Médecine,</w:t>
      </w:r>
    </w:p>
    <w:p w:rsidR="00B261C6" w:rsidRDefault="0018703A" w:rsidP="0018703A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Professions de santé.</w:t>
      </w:r>
    </w:p>
    <w:p w:rsidR="0018703A" w:rsidRDefault="0018703A" w:rsidP="0018703A">
      <w:pPr>
        <w:pStyle w:val="Sansinterligne"/>
      </w:pPr>
    </w:p>
    <w:p w:rsidR="0018703A" w:rsidRDefault="0018703A" w:rsidP="0018703A">
      <w:pPr>
        <w:jc w:val="both"/>
        <w:rPr>
          <w:rFonts w:ascii="Arial" w:hAnsi="Arial" w:cs="Arial"/>
          <w:sz w:val="24"/>
          <w:szCs w:val="24"/>
        </w:rPr>
      </w:pPr>
      <w:r w:rsidRPr="0018703A">
        <w:rPr>
          <w:rFonts w:ascii="Arial" w:hAnsi="Arial" w:cs="Arial"/>
          <w:sz w:val="24"/>
          <w:szCs w:val="24"/>
        </w:rPr>
        <w:t xml:space="preserve">Il est plus </w:t>
      </w:r>
      <w:r w:rsidRPr="008A170C">
        <w:rPr>
          <w:rFonts w:ascii="Arial" w:hAnsi="Arial" w:cs="Arial"/>
          <w:b/>
          <w:sz w:val="24"/>
          <w:szCs w:val="24"/>
        </w:rPr>
        <w:t>particulièrement recommandé</w:t>
      </w:r>
      <w:r w:rsidRPr="0018703A">
        <w:rPr>
          <w:rFonts w:ascii="Arial" w:hAnsi="Arial" w:cs="Arial"/>
          <w:sz w:val="24"/>
          <w:szCs w:val="24"/>
        </w:rPr>
        <w:t xml:space="preserve"> pour des élèves qui souhaitent s’engager </w:t>
      </w:r>
      <w:r>
        <w:rPr>
          <w:rFonts w:ascii="Arial" w:hAnsi="Arial" w:cs="Arial"/>
          <w:sz w:val="24"/>
          <w:szCs w:val="24"/>
        </w:rPr>
        <w:t xml:space="preserve">dans : </w:t>
      </w:r>
    </w:p>
    <w:p w:rsidR="0018703A" w:rsidRDefault="0018703A" w:rsidP="008A170C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l’enseignement, la recherche en lettre</w:t>
      </w:r>
      <w:r>
        <w:rPr>
          <w:rFonts w:ascii="Arial" w:hAnsi="Arial" w:cs="Arial"/>
        </w:rPr>
        <w:t xml:space="preserve">s </w:t>
      </w:r>
      <w:r w:rsidRPr="0018703A">
        <w:rPr>
          <w:rFonts w:ascii="Arial" w:hAnsi="Arial" w:cs="Arial"/>
        </w:rPr>
        <w:t xml:space="preserve">et en sciences humaines.  </w:t>
      </w:r>
    </w:p>
    <w:p w:rsidR="0018703A" w:rsidRDefault="0018703A" w:rsidP="008A170C">
      <w:pPr>
        <w:pStyle w:val="Sansinterligne"/>
      </w:pPr>
    </w:p>
    <w:p w:rsidR="0018703A" w:rsidRPr="0018703A" w:rsidRDefault="0018703A" w:rsidP="008A170C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8703A">
        <w:rPr>
          <w:rFonts w:ascii="Arial" w:hAnsi="Arial" w:cs="Arial"/>
        </w:rPr>
        <w:t>les métiers de la culture et de la communication.</w:t>
      </w:r>
    </w:p>
    <w:p w:rsidR="0018703A" w:rsidRDefault="0018703A" w:rsidP="0018703A">
      <w:pPr>
        <w:jc w:val="both"/>
        <w:rPr>
          <w:rFonts w:ascii="Arial" w:hAnsi="Arial" w:cs="Arial"/>
        </w:rPr>
      </w:pPr>
    </w:p>
    <w:p w:rsidR="008A170C" w:rsidRDefault="008A170C" w:rsidP="0018703A">
      <w:pPr>
        <w:jc w:val="both"/>
        <w:rPr>
          <w:rFonts w:ascii="Arial" w:hAnsi="Arial" w:cs="Arial"/>
        </w:rPr>
      </w:pPr>
    </w:p>
    <w:p w:rsidR="008A170C" w:rsidRDefault="008A170C" w:rsidP="0018703A">
      <w:pPr>
        <w:jc w:val="both"/>
        <w:rPr>
          <w:rFonts w:ascii="Arial" w:hAnsi="Arial" w:cs="Arial"/>
        </w:rPr>
      </w:pPr>
    </w:p>
    <w:p w:rsidR="008A170C" w:rsidRDefault="008A170C" w:rsidP="0018703A">
      <w:pPr>
        <w:jc w:val="both"/>
        <w:rPr>
          <w:rFonts w:ascii="Arial" w:hAnsi="Arial" w:cs="Arial"/>
        </w:rPr>
      </w:pPr>
    </w:p>
    <w:p w:rsidR="008A170C" w:rsidRDefault="008A170C" w:rsidP="0018703A">
      <w:pPr>
        <w:jc w:val="both"/>
        <w:rPr>
          <w:rFonts w:ascii="Arial" w:hAnsi="Arial" w:cs="Arial"/>
        </w:rPr>
      </w:pPr>
    </w:p>
    <w:p w:rsidR="008A170C" w:rsidRPr="008A170C" w:rsidRDefault="008A170C" w:rsidP="008A170C">
      <w:pPr>
        <w:jc w:val="center"/>
        <w:rPr>
          <w:rFonts w:ascii="Arial" w:hAnsi="Arial" w:cs="Arial"/>
          <w:sz w:val="24"/>
          <w:szCs w:val="24"/>
        </w:rPr>
      </w:pPr>
      <w:r w:rsidRPr="008A170C">
        <w:rPr>
          <w:rFonts w:ascii="Arial" w:hAnsi="Arial" w:cs="Arial"/>
          <w:sz w:val="24"/>
          <w:szCs w:val="24"/>
        </w:rPr>
        <w:t>Fabrice Carnet, professeur de Lettres, lycée Branly</w:t>
      </w:r>
    </w:p>
    <w:sectPr w:rsidR="008A170C" w:rsidRPr="008A170C" w:rsidSect="00EA04AA">
      <w:footerReference w:type="default" r:id="rId8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C4" w:rsidRDefault="005A6AC4" w:rsidP="00EA04AA">
      <w:pPr>
        <w:spacing w:after="0" w:line="240" w:lineRule="auto"/>
      </w:pPr>
      <w:r>
        <w:separator/>
      </w:r>
    </w:p>
  </w:endnote>
  <w:endnote w:type="continuationSeparator" w:id="0">
    <w:p w:rsidR="005A6AC4" w:rsidRDefault="005A6AC4" w:rsidP="00EA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52227"/>
      <w:docPartObj>
        <w:docPartGallery w:val="Page Numbers (Bottom of Page)"/>
        <w:docPartUnique/>
      </w:docPartObj>
    </w:sdtPr>
    <w:sdtEndPr/>
    <w:sdtContent>
      <w:p w:rsidR="00EA04AA" w:rsidRDefault="00EA04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507">
          <w:rPr>
            <w:noProof/>
          </w:rPr>
          <w:t>2</w:t>
        </w:r>
        <w:r>
          <w:fldChar w:fldCharType="end"/>
        </w:r>
      </w:p>
    </w:sdtContent>
  </w:sdt>
  <w:p w:rsidR="00EA04AA" w:rsidRDefault="00EA04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C4" w:rsidRDefault="005A6AC4" w:rsidP="00EA04AA">
      <w:pPr>
        <w:spacing w:after="0" w:line="240" w:lineRule="auto"/>
      </w:pPr>
      <w:r>
        <w:separator/>
      </w:r>
    </w:p>
  </w:footnote>
  <w:footnote w:type="continuationSeparator" w:id="0">
    <w:p w:rsidR="005A6AC4" w:rsidRDefault="005A6AC4" w:rsidP="00EA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BC6"/>
    <w:multiLevelType w:val="hybridMultilevel"/>
    <w:tmpl w:val="743A6EE8"/>
    <w:lvl w:ilvl="0" w:tplc="3664F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48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E5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7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E2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63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83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C5E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C20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D442DB"/>
    <w:multiLevelType w:val="hybridMultilevel"/>
    <w:tmpl w:val="048EFEBC"/>
    <w:lvl w:ilvl="0" w:tplc="05F4B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88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4E1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5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08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61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E21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891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E9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AD28BB"/>
    <w:multiLevelType w:val="hybridMultilevel"/>
    <w:tmpl w:val="9880050A"/>
    <w:lvl w:ilvl="0" w:tplc="AB624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88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40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66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6AB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2C0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29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48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B83CA9"/>
    <w:multiLevelType w:val="hybridMultilevel"/>
    <w:tmpl w:val="A5B4636A"/>
    <w:lvl w:ilvl="0" w:tplc="A19E9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5712"/>
    <w:multiLevelType w:val="hybridMultilevel"/>
    <w:tmpl w:val="0840FA3C"/>
    <w:lvl w:ilvl="0" w:tplc="7116E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89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2E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80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4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2E7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65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09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60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D315D0"/>
    <w:multiLevelType w:val="hybridMultilevel"/>
    <w:tmpl w:val="1646B894"/>
    <w:lvl w:ilvl="0" w:tplc="7F36B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E0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0E4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F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C1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0C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26B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A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6B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0D2DB0"/>
    <w:multiLevelType w:val="hybridMultilevel"/>
    <w:tmpl w:val="DC6E16E6"/>
    <w:lvl w:ilvl="0" w:tplc="CD2ED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C60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ABB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E47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8F6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10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2B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22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68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667D4B"/>
    <w:multiLevelType w:val="hybridMultilevel"/>
    <w:tmpl w:val="F34892EA"/>
    <w:lvl w:ilvl="0" w:tplc="9684B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2E4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C4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C9F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47B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6B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07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2FD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E9B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8D"/>
    <w:rsid w:val="0018703A"/>
    <w:rsid w:val="00266D45"/>
    <w:rsid w:val="0050065E"/>
    <w:rsid w:val="005A6AC4"/>
    <w:rsid w:val="006F4507"/>
    <w:rsid w:val="0073674B"/>
    <w:rsid w:val="008A170C"/>
    <w:rsid w:val="00B261C6"/>
    <w:rsid w:val="00BC2D8D"/>
    <w:rsid w:val="00EA04AA"/>
    <w:rsid w:val="00F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C2D8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4AA"/>
  </w:style>
  <w:style w:type="paragraph" w:styleId="Pieddepage">
    <w:name w:val="footer"/>
    <w:basedOn w:val="Normal"/>
    <w:link w:val="PieddepageCar"/>
    <w:uiPriority w:val="99"/>
    <w:unhideWhenUsed/>
    <w:rsid w:val="00EA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C2D8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4AA"/>
  </w:style>
  <w:style w:type="paragraph" w:styleId="Pieddepage">
    <w:name w:val="footer"/>
    <w:basedOn w:val="Normal"/>
    <w:link w:val="PieddepageCar"/>
    <w:uiPriority w:val="99"/>
    <w:unhideWhenUsed/>
    <w:rsid w:val="00EA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6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66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13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4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2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7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8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9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13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1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75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provadjt</cp:lastModifiedBy>
  <cp:revision>2</cp:revision>
  <dcterms:created xsi:type="dcterms:W3CDTF">2020-05-11T09:41:00Z</dcterms:created>
  <dcterms:modified xsi:type="dcterms:W3CDTF">2020-05-11T09:41:00Z</dcterms:modified>
</cp:coreProperties>
</file>